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1BD6" w14:textId="77777777" w:rsidR="0025400A" w:rsidRDefault="0025400A" w:rsidP="0025400A">
      <w:pPr>
        <w:pStyle w:val="Default"/>
      </w:pPr>
    </w:p>
    <w:p w14:paraId="1669C2AD" w14:textId="43430D02" w:rsidR="0025400A" w:rsidRDefault="0025400A" w:rsidP="002540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poskytnutí dotace</w:t>
      </w:r>
    </w:p>
    <w:p w14:paraId="725E29D5" w14:textId="7E56D2F9" w:rsidR="0025400A" w:rsidRDefault="0025400A" w:rsidP="002540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v 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F11A53D" w14:textId="77777777" w:rsidR="0025400A" w:rsidRDefault="0025400A" w:rsidP="0025400A">
      <w:pPr>
        <w:pStyle w:val="Default"/>
        <w:rPr>
          <w:b/>
          <w:bCs/>
          <w:sz w:val="23"/>
          <w:szCs w:val="23"/>
        </w:rPr>
      </w:pPr>
    </w:p>
    <w:p w14:paraId="2177B90E" w14:textId="28D3171E" w:rsidR="0025400A" w:rsidRDefault="0025400A" w:rsidP="002540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Obec Vrbátky </w:t>
      </w:r>
    </w:p>
    <w:p w14:paraId="09031E7D" w14:textId="5F1567AD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Sídlo: </w:t>
      </w:r>
      <w:r w:rsidR="00465D03">
        <w:rPr>
          <w:sz w:val="23"/>
          <w:szCs w:val="23"/>
        </w:rPr>
        <w:t>Vrbátky č.p. 41</w:t>
      </w:r>
      <w:r>
        <w:rPr>
          <w:sz w:val="23"/>
          <w:szCs w:val="23"/>
        </w:rPr>
        <w:t>, 7</w:t>
      </w:r>
      <w:r w:rsidR="00465D03">
        <w:rPr>
          <w:sz w:val="23"/>
          <w:szCs w:val="23"/>
        </w:rPr>
        <w:t>98 13 Vrbátky</w:t>
      </w:r>
      <w:r>
        <w:rPr>
          <w:sz w:val="23"/>
          <w:szCs w:val="23"/>
        </w:rPr>
        <w:t xml:space="preserve"> </w:t>
      </w:r>
    </w:p>
    <w:p w14:paraId="57B55110" w14:textId="529F5D33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</w:t>
      </w:r>
      <w:r w:rsidR="00465D03" w:rsidRPr="00465D03">
        <w:rPr>
          <w:sz w:val="23"/>
          <w:szCs w:val="23"/>
        </w:rPr>
        <w:t>00288934</w:t>
      </w:r>
      <w:r>
        <w:rPr>
          <w:sz w:val="23"/>
          <w:szCs w:val="23"/>
        </w:rPr>
        <w:t xml:space="preserve"> </w:t>
      </w:r>
    </w:p>
    <w:p w14:paraId="61F3C0BB" w14:textId="320286A1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DIČ: CZ</w:t>
      </w:r>
      <w:r w:rsidR="00465D03" w:rsidRPr="00465D03">
        <w:rPr>
          <w:sz w:val="23"/>
          <w:szCs w:val="23"/>
        </w:rPr>
        <w:t>00288934</w:t>
      </w:r>
    </w:p>
    <w:p w14:paraId="5F35B1AE" w14:textId="632CB38E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Zastoupen</w:t>
      </w:r>
      <w:r w:rsidR="00465D03">
        <w:rPr>
          <w:sz w:val="23"/>
          <w:szCs w:val="23"/>
        </w:rPr>
        <w:t>á</w:t>
      </w:r>
      <w:r>
        <w:rPr>
          <w:sz w:val="23"/>
          <w:szCs w:val="23"/>
        </w:rPr>
        <w:t xml:space="preserve">: </w:t>
      </w:r>
      <w:r w:rsidR="00465D03" w:rsidRPr="00465D03">
        <w:rPr>
          <w:sz w:val="23"/>
          <w:szCs w:val="23"/>
        </w:rPr>
        <w:t>Han</w:t>
      </w:r>
      <w:r w:rsidR="00465D03">
        <w:rPr>
          <w:sz w:val="23"/>
          <w:szCs w:val="23"/>
        </w:rPr>
        <w:t>ou</w:t>
      </w:r>
      <w:r w:rsidR="00465D03" w:rsidRPr="00465D03">
        <w:rPr>
          <w:sz w:val="23"/>
          <w:szCs w:val="23"/>
        </w:rPr>
        <w:t xml:space="preserve"> Kulhajov</w:t>
      </w:r>
      <w:r w:rsidR="00465D03">
        <w:rPr>
          <w:sz w:val="23"/>
          <w:szCs w:val="23"/>
        </w:rPr>
        <w:t>ou</w:t>
      </w:r>
      <w:r>
        <w:rPr>
          <w:sz w:val="23"/>
          <w:szCs w:val="23"/>
        </w:rPr>
        <w:t xml:space="preserve">, </w:t>
      </w:r>
      <w:r w:rsidR="00465D03">
        <w:rPr>
          <w:sz w:val="23"/>
          <w:szCs w:val="23"/>
        </w:rPr>
        <w:t>starostkou obce</w:t>
      </w:r>
    </w:p>
    <w:p w14:paraId="29EE41B2" w14:textId="613FEF54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Komerční banka, a.s., pobočka </w:t>
      </w:r>
      <w:r w:rsidR="000953FA">
        <w:rPr>
          <w:sz w:val="23"/>
          <w:szCs w:val="23"/>
        </w:rPr>
        <w:t>Prostějov</w:t>
      </w:r>
      <w:r>
        <w:rPr>
          <w:sz w:val="23"/>
          <w:szCs w:val="23"/>
        </w:rPr>
        <w:t xml:space="preserve"> </w:t>
      </w:r>
    </w:p>
    <w:p w14:paraId="345B0934" w14:textId="4E6D2BD0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</w:t>
      </w:r>
      <w:r w:rsidR="00465D03" w:rsidRPr="00465D03">
        <w:rPr>
          <w:sz w:val="23"/>
          <w:szCs w:val="23"/>
        </w:rPr>
        <w:t>5528701/0100</w:t>
      </w:r>
    </w:p>
    <w:p w14:paraId="237CEAEE" w14:textId="77777777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„poskytovatel“) </w:t>
      </w:r>
    </w:p>
    <w:p w14:paraId="0A4D7A8A" w14:textId="77777777" w:rsidR="0025400A" w:rsidRDefault="0025400A" w:rsidP="002540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14:paraId="5962BDF3" w14:textId="77777777" w:rsidR="0025400A" w:rsidRDefault="0025400A" w:rsidP="002540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Obec Olšany u Prostějova </w:t>
      </w:r>
    </w:p>
    <w:p w14:paraId="3C1DE77F" w14:textId="77777777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Sídlo: Olšany u Prostějova č.p. 50, 798 14 Olšany u Prostějova </w:t>
      </w:r>
    </w:p>
    <w:p w14:paraId="6246D345" w14:textId="77777777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00288560 </w:t>
      </w:r>
    </w:p>
    <w:p w14:paraId="5223D9A1" w14:textId="77777777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CZ00288560 </w:t>
      </w:r>
    </w:p>
    <w:p w14:paraId="4460CDFB" w14:textId="77777777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RNDr. Milanem Elfmarkem, starostou obce </w:t>
      </w:r>
    </w:p>
    <w:p w14:paraId="50CADD84" w14:textId="77777777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Komerční banka, a.s. </w:t>
      </w:r>
    </w:p>
    <w:p w14:paraId="11A0E7CC" w14:textId="77777777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19-2138100257 /0100 </w:t>
      </w:r>
    </w:p>
    <w:p w14:paraId="64E94497" w14:textId="77777777" w:rsidR="0025400A" w:rsidRDefault="0025400A" w:rsidP="00254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„příjemce“) </w:t>
      </w:r>
    </w:p>
    <w:p w14:paraId="11D98FDD" w14:textId="77777777" w:rsidR="0025400A" w:rsidRDefault="0025400A" w:rsidP="000D0E8E">
      <w:pPr>
        <w:pStyle w:val="Default"/>
        <w:jc w:val="center"/>
        <w:rPr>
          <w:b/>
          <w:bCs/>
          <w:sz w:val="23"/>
          <w:szCs w:val="23"/>
        </w:rPr>
      </w:pPr>
    </w:p>
    <w:p w14:paraId="7E95A2A8" w14:textId="4D8E15FE" w:rsidR="000D0E8E" w:rsidRDefault="0025400A" w:rsidP="000D0E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uzavírají níže uvedeného dne, měsíce a roku</w:t>
      </w:r>
    </w:p>
    <w:p w14:paraId="63F939A2" w14:textId="5EEEA0FD" w:rsidR="0025400A" w:rsidRDefault="0025400A" w:rsidP="000D0E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tuto smlouvu o poskytnutí dotace:</w:t>
      </w:r>
    </w:p>
    <w:p w14:paraId="024275CA" w14:textId="77777777" w:rsidR="000D0E8E" w:rsidRDefault="000D0E8E" w:rsidP="0025400A">
      <w:pPr>
        <w:pStyle w:val="Default"/>
        <w:rPr>
          <w:sz w:val="23"/>
          <w:szCs w:val="23"/>
        </w:rPr>
      </w:pPr>
    </w:p>
    <w:p w14:paraId="6B24E174" w14:textId="6270BB18" w:rsidR="0025400A" w:rsidRDefault="0025400A" w:rsidP="002540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14:paraId="7AE0253F" w14:textId="4D77DCBF" w:rsidR="000D0E8E" w:rsidRDefault="0025400A" w:rsidP="000D0E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Poskytovatel se na základě této smlouvy zavazuje poskytnout příjemci dotaci ve výši 500 000,- Kč, slovy: pětsettisíc korun českých (dále jen „dotace“) jako individuální dotaci z rozpočtu obce Vrbátky 2022</w:t>
      </w:r>
      <w:r w:rsidR="006D270D">
        <w:rPr>
          <w:sz w:val="23"/>
          <w:szCs w:val="23"/>
        </w:rPr>
        <w:t>.</w:t>
      </w:r>
    </w:p>
    <w:p w14:paraId="562BEB09" w14:textId="77777777" w:rsidR="000D0E8E" w:rsidRDefault="000D0E8E" w:rsidP="000D0E8E">
      <w:pPr>
        <w:pStyle w:val="Default"/>
        <w:rPr>
          <w:sz w:val="23"/>
          <w:szCs w:val="23"/>
        </w:rPr>
      </w:pPr>
    </w:p>
    <w:p w14:paraId="0AAD53DB" w14:textId="77777777" w:rsidR="000D0E8E" w:rsidRDefault="0025400A" w:rsidP="000D0E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Účelem poskytnutí dotace je úhrada/částečná úhrada výdajů na akci „Olšany u Prostějova – sanační zásah“ (dále také „akce“). </w:t>
      </w:r>
    </w:p>
    <w:p w14:paraId="043C49B8" w14:textId="77777777" w:rsidR="000D0E8E" w:rsidRDefault="000D0E8E" w:rsidP="000D0E8E">
      <w:pPr>
        <w:pStyle w:val="Default"/>
        <w:rPr>
          <w:color w:val="auto"/>
          <w:sz w:val="23"/>
          <w:szCs w:val="23"/>
        </w:rPr>
      </w:pPr>
    </w:p>
    <w:p w14:paraId="0E0C8271" w14:textId="77777777" w:rsidR="000D0E8E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Dotace bude poskytnuta převodem na bankovní účet příjemce uvedený v záhlaví této smlouvy do 21 dnů ode dne nabytí účinnosti této smlouvy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Za den poskytnutí dotace se pro účely této smlouvy považuje den odepsání finančních prostředků z účtu poskytovatele ve prospěch účtu příjemce. </w:t>
      </w:r>
    </w:p>
    <w:p w14:paraId="1E2FC809" w14:textId="77777777" w:rsidR="000D0E8E" w:rsidRDefault="000D0E8E" w:rsidP="0025400A">
      <w:pPr>
        <w:pStyle w:val="Default"/>
        <w:rPr>
          <w:color w:val="auto"/>
          <w:sz w:val="23"/>
          <w:szCs w:val="23"/>
        </w:rPr>
      </w:pPr>
    </w:p>
    <w:p w14:paraId="0848F8EB" w14:textId="77777777" w:rsidR="000D0E8E" w:rsidRDefault="0025400A" w:rsidP="0025400A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Dotace se poskytuje na účel stanovený v čl. I odst. 2 této smlouvy jako dotace investiční</w:t>
      </w:r>
      <w:r>
        <w:rPr>
          <w:i/>
          <w:iCs/>
          <w:color w:val="auto"/>
          <w:sz w:val="23"/>
          <w:szCs w:val="23"/>
        </w:rPr>
        <w:t xml:space="preserve">. </w:t>
      </w:r>
    </w:p>
    <w:p w14:paraId="23A72AC0" w14:textId="50633083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 účely této smlouvy se investiční dotací rozumí dotace, která musí být použita na úhradu výdajů spojených s pořízením hmotného majetku dle § 26 odst. 2 zákona č. 586/1992 Sb., o daních z příjmů, ve znění pozdějších předpisů (dále jen „cit. zákona“), výdajů spojených s pořízením nehmotného majetku nebo výdajů spojených s technickým zhodnocením, rekonstrukcí a modernizací ve smyslu § 33 cit. zákona. </w:t>
      </w:r>
    </w:p>
    <w:p w14:paraId="5F1FCF01" w14:textId="269225B0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Dále se pro účely této smlouvy investiční dotací rozumí dotace, která je použita na úhradu výdajů spojených s pořízením dlouhodobého hmotného a nehmotného majetku s dobou použitelnosti delší než jeden rok a ve výši ocenění určené příjemcem v jeho vnitřním předpisu pro pořízení dlouhodobého hmotného a nehmotného majetku (tj. limitní částka pro pořízení dlouhodobého hmotného a nehmotného majetku je nižší než limit </w:t>
      </w:r>
      <w:r>
        <w:rPr>
          <w:color w:val="auto"/>
          <w:sz w:val="23"/>
          <w:szCs w:val="23"/>
        </w:rPr>
        <w:lastRenderedPageBreak/>
        <w:t xml:space="preserve">stanovený cit. zákonem). Pokud má příjemce nastavenou hranici pro dlouhodobý hmotný majetek vnitřním předpisem jinak (hranice není totožná s hranicí v zákoně o dani z příjmů) a prokázal tuto skutečnost v rámci podání žádosti o dotaci, bude dotace taktéž považována za investiční. </w:t>
      </w:r>
    </w:p>
    <w:p w14:paraId="4FBCA8AE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</w:p>
    <w:p w14:paraId="62554F99" w14:textId="139FE997" w:rsidR="0025400A" w:rsidRDefault="0025400A" w:rsidP="0025400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II.</w:t>
      </w:r>
    </w:p>
    <w:p w14:paraId="78D0F92E" w14:textId="77777777" w:rsidR="0025400A" w:rsidRDefault="0025400A" w:rsidP="0025400A">
      <w:pPr>
        <w:pStyle w:val="Default"/>
        <w:jc w:val="center"/>
        <w:rPr>
          <w:color w:val="auto"/>
          <w:sz w:val="23"/>
          <w:szCs w:val="23"/>
        </w:rPr>
      </w:pPr>
    </w:p>
    <w:p w14:paraId="7DDB928B" w14:textId="303865D3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Příjemce dotaci přijímá a zavazuje se ji použít výlučně v souladu s účelem poskytnutí dotace dle čl. I odst. 2 a 4 této smlouvy, v souladu s podmínkami stanovenými v této smlouvě, s usnesením Zastupitelstva Obce Vrbátky č</w:t>
      </w:r>
      <w:r w:rsidR="00133071">
        <w:rPr>
          <w:color w:val="auto"/>
          <w:sz w:val="23"/>
          <w:szCs w:val="23"/>
        </w:rPr>
        <w:t>. 17-08 ze dne 7.4.2022.</w:t>
      </w:r>
    </w:p>
    <w:p w14:paraId="57AE9877" w14:textId="44AAD6CC" w:rsidR="0025400A" w:rsidRDefault="0025400A" w:rsidP="0025400A">
      <w:pPr>
        <w:pStyle w:val="Default"/>
        <w:rPr>
          <w:color w:val="auto"/>
          <w:sz w:val="23"/>
          <w:szCs w:val="23"/>
        </w:rPr>
      </w:pPr>
    </w:p>
    <w:p w14:paraId="601BE113" w14:textId="587013CB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Příjemce je oprávněn dotaci použít pouze na výdaje je</w:t>
      </w:r>
      <w:r w:rsidR="000D0E8E">
        <w:rPr>
          <w:color w:val="auto"/>
          <w:sz w:val="23"/>
          <w:szCs w:val="23"/>
        </w:rPr>
        <w:t>ji</w:t>
      </w:r>
      <w:r>
        <w:rPr>
          <w:color w:val="auto"/>
          <w:sz w:val="23"/>
          <w:szCs w:val="23"/>
        </w:rPr>
        <w:t>chž účelem je snížení kontaminace podzemních vod chlorovanými ethyleny v loka</w:t>
      </w:r>
      <w:r w:rsidR="000D0E8E">
        <w:rPr>
          <w:color w:val="auto"/>
          <w:sz w:val="23"/>
          <w:szCs w:val="23"/>
        </w:rPr>
        <w:t>li</w:t>
      </w:r>
      <w:r>
        <w:rPr>
          <w:color w:val="auto"/>
          <w:sz w:val="23"/>
          <w:szCs w:val="23"/>
        </w:rPr>
        <w:t xml:space="preserve">tě Olšany u Prostějova – Vrbátky – Hrdibořice a zajištění kvalitní pitné vody pro občany Olomouckého kraje. </w:t>
      </w:r>
    </w:p>
    <w:p w14:paraId="2896798F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Vlastní sanační práce spočívají v aplikaci syrovátky, monitorování kvality podzemní vody, zpracování monitorovacích zpráv, provádění technického a autorského dozoru. </w:t>
      </w:r>
    </w:p>
    <w:p w14:paraId="5A10E4DF" w14:textId="6EB0A981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Je-li příjemce plátce daně z přidané hodnoty (dále jen „DPH“)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akce, na kterou byla dotace poskytnuta, a to nárok na odpočet v plné či částečné výši, uvádí na veškerých vyúčtovacích dokladech finanční částky bez DPH odpovídající výši, která mohla být uplatněna v odpočtu daně na základě daňového přiznání k DPH. Příjemce – neplátce DPH uvádí na veškerých vyúčtovacích dokladech finanční částky včetně DPH. </w:t>
      </w:r>
    </w:p>
    <w:p w14:paraId="55293027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případě, že příjemce je povinen přiznat a zaplatit daň z přijatého plnění v režimu přenesení daňové povinnosti podle § 92a ZDPH, a to ke dni uskutečnění zdanitelného plnění, a současně neuplatňuje nárok na odpočet, je příjemce povinen do 10 dnů po uplynutí lhůty pro podání daňového přiznání k DPH předložit poskytovateli dodatečně daňové přiznání, daňovou doloženost a bankovní výpis. V případě, že příjemce dotace nepředloží tyto podklady, bude DPH neuznatelným výdajem čerpané dotace. </w:t>
      </w:r>
    </w:p>
    <w:p w14:paraId="28292CA6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Dotaci nelze rovněž použít na úhradu ostatních daní. </w:t>
      </w:r>
    </w:p>
    <w:p w14:paraId="4044D1FE" w14:textId="77777777" w:rsidR="000D0E8E" w:rsidRDefault="000D0E8E" w:rsidP="0025400A">
      <w:pPr>
        <w:pStyle w:val="Default"/>
        <w:rPr>
          <w:color w:val="auto"/>
          <w:sz w:val="23"/>
          <w:szCs w:val="23"/>
        </w:rPr>
      </w:pPr>
    </w:p>
    <w:p w14:paraId="4EA2A609" w14:textId="5EB426E4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Příjemce nesmí dotaci dále použít zejména na </w:t>
      </w:r>
    </w:p>
    <w:p w14:paraId="50C876EB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jakýkoli výdaj, který zcela zřetelně nesouvisí s realizací akce „Olšany u </w:t>
      </w:r>
      <w:proofErr w:type="gramStart"/>
      <w:r>
        <w:rPr>
          <w:color w:val="auto"/>
          <w:sz w:val="23"/>
          <w:szCs w:val="23"/>
        </w:rPr>
        <w:t>Prostějova - sanační</w:t>
      </w:r>
      <w:proofErr w:type="gramEnd"/>
      <w:r>
        <w:rPr>
          <w:color w:val="auto"/>
          <w:sz w:val="23"/>
          <w:szCs w:val="23"/>
        </w:rPr>
        <w:t xml:space="preserve"> zásah“, </w:t>
      </w:r>
    </w:p>
    <w:p w14:paraId="3586F26F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zisk, daně, správní aj. poplatky, úvěry, úroky, směnky, </w:t>
      </w:r>
    </w:p>
    <w:p w14:paraId="150F56BB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dary, </w:t>
      </w:r>
    </w:p>
    <w:p w14:paraId="087F0593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odpisy hmotného i nehmotného majetku, akontace leasingu a leasingové splátky, </w:t>
      </w:r>
    </w:p>
    <w:p w14:paraId="0C059061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pořízení uměleckých děl a sbírek, </w:t>
      </w:r>
    </w:p>
    <w:p w14:paraId="4C8080A6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krytí půjček a úvěrů včetně úroků a poplatků s tím souvisejících, </w:t>
      </w:r>
    </w:p>
    <w:p w14:paraId="78D44EF8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pořízení dlouhodobého a krátkodobého finančního majetku, </w:t>
      </w:r>
    </w:p>
    <w:p w14:paraId="03E68B2A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pokuty, úroky z prodlení, penále, manka a škody a jiné majetkové sankce, </w:t>
      </w:r>
    </w:p>
    <w:p w14:paraId="3E758288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vzájemný zápočet pohledávek, </w:t>
      </w:r>
    </w:p>
    <w:p w14:paraId="3D1D5EB1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a další platby obdobného charakteru. </w:t>
      </w:r>
    </w:p>
    <w:p w14:paraId="2AC68A7D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</w:p>
    <w:p w14:paraId="1DBB9D40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Dotace musí být použita hospodárně. </w:t>
      </w:r>
    </w:p>
    <w:p w14:paraId="418C70CC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Příjemce je povinen vést dotaci ve svém účetnictví odděleně. </w:t>
      </w:r>
    </w:p>
    <w:p w14:paraId="655D1F1D" w14:textId="3CAE3DC7" w:rsidR="000D0E8E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Příjemce není oprávněn převést dotaci nebo její část na jiného nositele projektu nebo jinou osobu. Toto se netýká úhrady výdajů na akci příjemcem. Změna příjemce je možná pouze v př</w:t>
      </w:r>
      <w:r w:rsidR="00ED29D6">
        <w:rPr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padě právního nástupnictví. </w:t>
      </w:r>
    </w:p>
    <w:p w14:paraId="776A3727" w14:textId="77777777" w:rsidR="000D0E8E" w:rsidRDefault="000D0E8E" w:rsidP="0025400A">
      <w:pPr>
        <w:pStyle w:val="Default"/>
        <w:rPr>
          <w:color w:val="auto"/>
          <w:sz w:val="23"/>
          <w:szCs w:val="23"/>
        </w:rPr>
      </w:pPr>
    </w:p>
    <w:p w14:paraId="2351197E" w14:textId="407F86FC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Příjemce je povinen použít poskytnutou dotaci nejpozději do </w:t>
      </w:r>
      <w:r>
        <w:rPr>
          <w:b/>
          <w:bCs/>
          <w:color w:val="auto"/>
          <w:sz w:val="23"/>
          <w:szCs w:val="23"/>
        </w:rPr>
        <w:t>30. 04. 2023</w:t>
      </w:r>
      <w:r>
        <w:rPr>
          <w:color w:val="auto"/>
          <w:sz w:val="23"/>
          <w:szCs w:val="23"/>
        </w:rPr>
        <w:t xml:space="preserve">. </w:t>
      </w:r>
    </w:p>
    <w:p w14:paraId="794BBCE7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</w:p>
    <w:p w14:paraId="699AEAB8" w14:textId="40D2C98E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Příjemce je oprávněn použít dotaci také na úhradu výdajů vynaložených příjemcem v souladu s účelem poskytnutí dotace dle čl. I odst. 2 a 4 této smlouvy a podmínkami použití dotace dle čl. II odst. 1 této smlouvy v období od 01. 01. 2022 do nabytí účinnosti této smlouvy.</w:t>
      </w:r>
    </w:p>
    <w:p w14:paraId="6151F1DE" w14:textId="4443C742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Celkové předpokládané uznatelné výdaje na účel uvedený v čl. I odst. 2 a 4 této smlouvy činí 197 587 969,76 Kč (slovy: jednosto devadesát sedum milonů pětset osumdesát sedm tisíc devětset šedesát devět korun sedmdesát šest haléřů českých). Příjemce je povinen na tento účel vynaložit nejméně 99,5 % z vlastních a jiných zdrojů. Budou-li celkové skutečně vynaložené uznatelné výdaje nižší než celkové předpokládané uznatelné výdaje, je příjemce povinen v rámci vyúčtování dotace vrátit poskytovateli část dotace tak, aby výše dotace odpovídala nejvýše 0,5 % celkových skutečně vynaložených uznatelných výdajů na účel dle čl. I odst. 2 a 4 této smlouvy. </w:t>
      </w:r>
    </w:p>
    <w:p w14:paraId="1FB8B5E8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Uznatelné výdaje z vlastních a jiných zdrojů dle tohoto ustanovení je příjemce povinen vynaložit nejpozději ve stejné lhůtě, jaká je v tomto čl. II odst. 2 stanovena pro použití dotace. </w:t>
      </w:r>
    </w:p>
    <w:p w14:paraId="0C273A1C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Uznatelnými výdaji </w:t>
      </w:r>
      <w:r>
        <w:rPr>
          <w:color w:val="auto"/>
          <w:sz w:val="23"/>
          <w:szCs w:val="23"/>
        </w:rPr>
        <w:t xml:space="preserve">se pro účely této smlouvy rozumí výdaje, které příjemce vynaložil v souladu s konkrétním účelem poskytnutí dotace dle čl. I odst. 2 a 4 a čl. II odst. 1 této smlouvy ve lhůtě stanovené v tomto čl. II odst. 2. Podmínky uznatelnosti musí splňovat i výdaje týkající se spoluúčasti příjemce dle tohoto čl. II odst. 2. </w:t>
      </w:r>
    </w:p>
    <w:p w14:paraId="57ECF9D2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Celkovými předpokládanými uznatelnými výdaji </w:t>
      </w:r>
      <w:r>
        <w:rPr>
          <w:color w:val="auto"/>
          <w:sz w:val="23"/>
          <w:szCs w:val="23"/>
        </w:rPr>
        <w:t xml:space="preserve">se pro účely této smlouvy rozumí celkové uznatelné výdaje, které žadatel předpokládá vynaložit na realizaci své akce a uvedl je v žádosti o poskytnutí dotace. </w:t>
      </w:r>
    </w:p>
    <w:p w14:paraId="3938C93A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Celkovými skutečně vynaloženými uznatelnými výdaji </w:t>
      </w:r>
      <w:r>
        <w:rPr>
          <w:color w:val="auto"/>
          <w:sz w:val="23"/>
          <w:szCs w:val="23"/>
        </w:rPr>
        <w:t xml:space="preserve">se pro účely této smlouvy rozumí celkové uznatelné výdaje, které žadatel skutečně vynaložil na realizaci své akce. </w:t>
      </w:r>
    </w:p>
    <w:p w14:paraId="528C8B0A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Vlastními zdroji </w:t>
      </w:r>
      <w:r>
        <w:rPr>
          <w:color w:val="auto"/>
          <w:sz w:val="23"/>
          <w:szCs w:val="23"/>
        </w:rPr>
        <w:t xml:space="preserve">se pro účely této smlouvy rozumí příjmy příjemce získané vlastní činností, pro kterou byla organizace zřízena (založena) a příjmy příjemce přijaté na základě vlastních aktivit příjemce apod. </w:t>
      </w:r>
    </w:p>
    <w:p w14:paraId="74BED7B8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Jinými zdroji </w:t>
      </w:r>
      <w:r>
        <w:rPr>
          <w:color w:val="auto"/>
          <w:sz w:val="23"/>
          <w:szCs w:val="23"/>
        </w:rPr>
        <w:t xml:space="preserve">se pro účely této smlouvy rozumí příjmy poskytnuté příjemci z veřejných rozpočtů (evropských, státních, územních) jinou fyzickou nebo právnickou osobou formou daru nebo dotace (příspěvky, dotace, dary. </w:t>
      </w:r>
    </w:p>
    <w:p w14:paraId="5866ACEC" w14:textId="77777777" w:rsidR="0025400A" w:rsidRDefault="0025400A" w:rsidP="0025400A">
      <w:pPr>
        <w:pStyle w:val="Default"/>
        <w:spacing w:after="9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Příjemce je povinen umožnit poskytovateli provedení kontroly dodržení účelu a podmínek použití poskytnuté dotace. Při této kontrole je příjemce povinen vyvíjet veškerou poskytovatelem požadovanou součinnost. </w:t>
      </w:r>
    </w:p>
    <w:p w14:paraId="7604B5F8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Příjemce je povinen nejpozději do </w:t>
      </w:r>
      <w:r>
        <w:rPr>
          <w:b/>
          <w:bCs/>
          <w:color w:val="auto"/>
          <w:sz w:val="23"/>
          <w:szCs w:val="23"/>
        </w:rPr>
        <w:t xml:space="preserve">31. 05. 2023 </w:t>
      </w:r>
      <w:r>
        <w:rPr>
          <w:color w:val="auto"/>
          <w:sz w:val="23"/>
          <w:szCs w:val="23"/>
        </w:rPr>
        <w:t xml:space="preserve">předložit poskytovateli vyúčtování poskytnuté dotace, vyplněné prostřednictvím systému, v němž příjemce podal žádost o poskytnutí této dotace, a to buď elektronicky zasláním do datové schránky poskytovatele (dále jen „vyúčtování“). Připadne-li konec lhůty pro předložení vyúčtování na sobotu, neděli nebo svátek, je posledním dnem lhůty nejbližší následující pracovní den. </w:t>
      </w:r>
    </w:p>
    <w:p w14:paraId="2DC5DBF0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</w:p>
    <w:p w14:paraId="1A934EF2" w14:textId="392FFAC3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Vyúčtování musí obsahovat: </w:t>
      </w:r>
    </w:p>
    <w:p w14:paraId="00B3EE93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</w:p>
    <w:p w14:paraId="20485BB4" w14:textId="77777777" w:rsidR="0025400A" w:rsidRDefault="0025400A" w:rsidP="0025400A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4.1. Soupis všech příjmů, které příjemce obdržel v souvislosti s realizací akce, na niž byla poskytnuta dotace dle této smlouvy, a to v rozsahu uvedeném ve vzoru vyúčtování dotace, který je zveřejněn v systému RAP. Za příjem se pro účely této smlouvy považují veškeré finanční prostředky, které příjemce obdržel v souvislosti s realizací akce, zejména dotace od státu a jiných územních samosprávných celků, příspěvky, dary</w:t>
      </w:r>
      <w:r>
        <w:rPr>
          <w:i/>
          <w:iCs/>
          <w:color w:val="auto"/>
          <w:sz w:val="23"/>
          <w:szCs w:val="23"/>
        </w:rPr>
        <w:t xml:space="preserve">. </w:t>
      </w:r>
    </w:p>
    <w:p w14:paraId="42FF68D1" w14:textId="352DCBD9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4.2. Soupis celkových skutečně vynaložených výdajů na akci, na jejíž realizaci byla poskytnuta dotace dle této smlouvy, a to v rozsahu uvedeném ve vzoru vyúčtování dotace, </w:t>
      </w:r>
    </w:p>
    <w:p w14:paraId="38F20ED6" w14:textId="77777777" w:rsidR="0025400A" w:rsidRDefault="0025400A" w:rsidP="0025400A">
      <w:pPr>
        <w:pStyle w:val="Default"/>
        <w:rPr>
          <w:color w:val="auto"/>
        </w:rPr>
      </w:pPr>
    </w:p>
    <w:p w14:paraId="5B64F5B6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Soupis výdajů hrazených z poskytnuté dotace na akci, na jejíž realizaci byla poskytnuta dotace dle této smlouvy, a to v rozsahu uvedeném ve vzoru vyúčtování dotace, doložený: </w:t>
      </w:r>
    </w:p>
    <w:p w14:paraId="4B333483" w14:textId="77777777" w:rsidR="0025400A" w:rsidRDefault="0025400A" w:rsidP="0025400A">
      <w:pPr>
        <w:pStyle w:val="Default"/>
        <w:spacing w:after="9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fotokopiemi faktur s podrobným rozpisem dodávky (případně dodacím listem), popřípadě jiných účetních dokladů včetně příloh, prokazujících vynaložení výdajů, </w:t>
      </w:r>
    </w:p>
    <w:p w14:paraId="067266ED" w14:textId="77777777" w:rsidR="0025400A" w:rsidRDefault="0025400A" w:rsidP="0025400A">
      <w:pPr>
        <w:pStyle w:val="Default"/>
        <w:spacing w:after="9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fotokopiemi výdajových dokladů včetně příloh (stvrzenky, paragony apod.), na </w:t>
      </w:r>
      <w:proofErr w:type="gramStart"/>
      <w:r>
        <w:rPr>
          <w:color w:val="auto"/>
          <w:sz w:val="23"/>
          <w:szCs w:val="23"/>
        </w:rPr>
        <w:t>základě</w:t>
      </w:r>
      <w:proofErr w:type="gramEnd"/>
      <w:r>
        <w:rPr>
          <w:color w:val="auto"/>
          <w:sz w:val="23"/>
          <w:szCs w:val="23"/>
        </w:rPr>
        <w:t xml:space="preserve"> kterých je pokladní doklad vystaven, a to pouze u jednotlivých výdajů přesahujících částku 1000 Kč. U jednotlivých výdajů do výše 1000 Kč doloží příjemce pouze soupis těchto výdajů, </w:t>
      </w:r>
    </w:p>
    <w:p w14:paraId="6DE343B3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fotokopiemi všech výpisů z bankovního účtu, které dokládají úhradu předložených faktur, s vyznačením dotčených plateb, </w:t>
      </w:r>
    </w:p>
    <w:p w14:paraId="42A90D4F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</w:p>
    <w:p w14:paraId="6A705D19" w14:textId="7777777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 lhůtě pro předložení vyúčtování předloží příjemce poskytovateli také závěrečnou zprávu, a to elektronicky jako přílohu vyúčtování dotace v systému RAP. </w:t>
      </w:r>
    </w:p>
    <w:p w14:paraId="73B07A45" w14:textId="0CAF4F37" w:rsidR="0025400A" w:rsidRDefault="0025400A" w:rsidP="002540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Závěrečná zpráva musí obsahovat popis průběhu realizace akce a dosažené výsledky sanačních prací včetně informace o dosažení snížení kontaminace o 25 % proti vstupním hodnotám při monitoringu v prvním roce sanace. V příloze závěrečné zprávy je příjemce povinen předložit poskytovateli fotodokumentaci z průběhu akce, fotodokumentaci splnění povinné propagace poskytovatele a užití jeho loga</w:t>
      </w:r>
      <w:r w:rsidR="000953FA">
        <w:rPr>
          <w:color w:val="auto"/>
          <w:sz w:val="23"/>
          <w:szCs w:val="23"/>
        </w:rPr>
        <w:t>.</w:t>
      </w:r>
    </w:p>
    <w:p w14:paraId="544FA260" w14:textId="77777777" w:rsidR="0025400A" w:rsidRDefault="0025400A" w:rsidP="0025400A">
      <w:pPr>
        <w:pStyle w:val="Default"/>
        <w:spacing w:after="98"/>
        <w:rPr>
          <w:sz w:val="23"/>
          <w:szCs w:val="23"/>
        </w:rPr>
      </w:pPr>
      <w:r>
        <w:rPr>
          <w:color w:val="auto"/>
          <w:sz w:val="23"/>
          <w:szCs w:val="23"/>
        </w:rPr>
        <w:t>5. V případě, že dotace nebyla použita v celé výši ve lhůtě uvedené v čl. II odst. 2 této smlouvy, nebo v případě, že celkové příjemcem skutečně vynaložené uznatelné výdaje na účel uvedený v čl. I odst. 2 a 4 této smlouvy byly nižší než celkové předpokládané uznatelné výdaje dle čl. II odst. 2 této smlouvy,</w:t>
      </w:r>
      <w:r>
        <w:rPr>
          <w:color w:val="0000FF"/>
          <w:sz w:val="23"/>
          <w:szCs w:val="23"/>
        </w:rPr>
        <w:t xml:space="preserve">) </w:t>
      </w:r>
      <w:r>
        <w:rPr>
          <w:sz w:val="23"/>
          <w:szCs w:val="23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 250/2000 Sb., o rozpočtových pravidlech územních rozpočtů, ve znění pozdějších předpisů. </w:t>
      </w:r>
    </w:p>
    <w:p w14:paraId="6A195ABF" w14:textId="77777777" w:rsidR="000D0E8E" w:rsidRDefault="0025400A" w:rsidP="000D0E8E">
      <w:pPr>
        <w:pStyle w:val="Default"/>
        <w:spacing w:after="98"/>
        <w:rPr>
          <w:sz w:val="23"/>
          <w:szCs w:val="23"/>
        </w:rPr>
      </w:pPr>
      <w:r>
        <w:rPr>
          <w:sz w:val="23"/>
          <w:szCs w:val="23"/>
        </w:rPr>
        <w:t xml:space="preserve">6. V případě, že příjemce použije dotaci nebo její část na jiný účel než účel sjednaný touto smlouvou v čl. I odst. 2 a 4, poruší některou z jiných podmínek použití dotace, stanovených v čl. II odst. 1 této smlouvy, nebo poruší některou z povinností uvedených v této smlouvě, dopustí se porušení rozpočtové kázně ve smyslu ust. § 22 zákona č. 250/2000 Sb., o rozpočtových pravidlech územních rozpočtů, ve znění pozdějších předpisů. Pokud příjemce předloží vyúčtování a/nebo závěrečnou zprávu ve lhůtě stanovené v čl. II odst. 4 této smlouvy, ale vyúčtování a/nebo závěrečná zpráva nebudou předloženy způsobem stanoveným v čl. II odst. 4 této smlouvy nebo nebudou obsahovat všechny náležitosti stanovené v čl. II odst. 4 této smlouvy, dopustí se příjemce porušení rozpočtové kázně až v případě, že nedoplní nebo neopraví chybné nebo neúplné vyúčtování a/nebo závěrečnou zprávu ve lhůtě 15 dnů ode dne doručení výzvy poskytovatele. </w:t>
      </w:r>
    </w:p>
    <w:p w14:paraId="07E25B2F" w14:textId="3BD80A8B" w:rsidR="000D0E8E" w:rsidRDefault="000D0E8E" w:rsidP="000D0E8E">
      <w:pPr>
        <w:pStyle w:val="Default"/>
        <w:spacing w:after="98"/>
        <w:rPr>
          <w:sz w:val="23"/>
          <w:szCs w:val="23"/>
        </w:rPr>
      </w:pPr>
      <w:r>
        <w:rPr>
          <w:sz w:val="23"/>
          <w:szCs w:val="23"/>
        </w:rPr>
        <w:t xml:space="preserve">7. Za porušení rozpočtové kázně uloží poskytovatel příjemci odvod ve výši stanovené platnými právními předpisy </w:t>
      </w:r>
    </w:p>
    <w:p w14:paraId="2DDA9C07" w14:textId="36A07922" w:rsidR="0025400A" w:rsidRDefault="0025400A" w:rsidP="0025400A">
      <w:pPr>
        <w:pStyle w:val="Default"/>
        <w:spacing w:after="98"/>
        <w:rPr>
          <w:sz w:val="23"/>
          <w:szCs w:val="23"/>
        </w:rPr>
      </w:pPr>
    </w:p>
    <w:p w14:paraId="51FEC011" w14:textId="31AFD201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 xml:space="preserve">8. V případě, že je příjemce dle této smlouvy povinen vrátit dotaci nebo její část, vrátí příjemce dotaci nebo její část na účet poskytovatele č. </w:t>
      </w:r>
      <w:r w:rsidR="00F20A44">
        <w:rPr>
          <w:sz w:val="23"/>
          <w:szCs w:val="23"/>
        </w:rPr>
        <w:t>5528701/0100</w:t>
      </w:r>
      <w:r w:rsidRPr="0025400A">
        <w:rPr>
          <w:sz w:val="23"/>
          <w:szCs w:val="23"/>
        </w:rPr>
        <w:t xml:space="preserve">. Případný odvod či penále se hradí na účet poskytovatele č. </w:t>
      </w:r>
      <w:r w:rsidR="00F20A44">
        <w:rPr>
          <w:sz w:val="23"/>
          <w:szCs w:val="23"/>
        </w:rPr>
        <w:t>5528701/0100</w:t>
      </w:r>
      <w:r w:rsidRPr="0025400A">
        <w:rPr>
          <w:sz w:val="23"/>
          <w:szCs w:val="23"/>
        </w:rPr>
        <w:t>.</w:t>
      </w:r>
    </w:p>
    <w:p w14:paraId="351B3EE4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lastRenderedPageBreak/>
        <w:t>9. Příjemce se zavazuje seznámit poskytovatele, do 15 dnů od jejich vzniku, s těmito skutečnostmi: se změnami adresy sídla, bankovního spojení, jakož i jinými změnami, které mohou podstatně ovlivnit způsob jeho finančního hospodaření a náplň jeho aktivit ve vztahu k poskytnuté dotaci. V případě přeměny příjemce, který je právnickou osobou, nebo jeho zrušení s likvidací, je příjemce povinen o této skutečnosti poskytovatele předem informovat.</w:t>
      </w:r>
    </w:p>
    <w:p w14:paraId="71488E30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10. Příjemce je povinen uvádět logo poskytovatele na svých webových stránkách nebo sociálních sítích (jsou-li zřízeny) po dobu realizace akce a umístit reklamní panel, nebo obdobné zařízení, s logem poskytovatele do místa, ve kterém je realizována podpořená akce, po dobu realizace akce.</w:t>
      </w:r>
    </w:p>
    <w:p w14:paraId="0783ADB8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akce.</w:t>
      </w:r>
    </w:p>
    <w:p w14:paraId="61AC1D12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Strana 7 (celkem 8)</w:t>
      </w:r>
    </w:p>
    <w:p w14:paraId="22E42258" w14:textId="115AF35C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 xml:space="preserve">11. Poskytovatel uděluje příjemci souhlas s bezúplatným užitím loga </w:t>
      </w:r>
      <w:r w:rsidR="000953FA">
        <w:rPr>
          <w:sz w:val="23"/>
          <w:szCs w:val="23"/>
        </w:rPr>
        <w:t>obce Vrbátky</w:t>
      </w:r>
      <w:r w:rsidRPr="0025400A">
        <w:rPr>
          <w:sz w:val="23"/>
          <w:szCs w:val="23"/>
        </w:rPr>
        <w:t xml:space="preserve"> způsobem a v rozsahu uvedeném v čl. II odst. 10 této smlouvy.</w:t>
      </w:r>
    </w:p>
    <w:p w14:paraId="2506458A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12. 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7CA6821E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 xml:space="preserve">13. Příjemce prohlašuje, že ke dni podpisu této smlouvy u něj není dána žádná ze skutečností, pro kterou nelze poskytnout dotaci dle čl. 1 odst. 6 nebo čl. 1 odst. 13 </w:t>
      </w:r>
      <w:proofErr w:type="gramStart"/>
      <w:r w:rsidRPr="0025400A">
        <w:rPr>
          <w:sz w:val="23"/>
          <w:szCs w:val="23"/>
        </w:rPr>
        <w:t>Zásad..</w:t>
      </w:r>
      <w:proofErr w:type="gramEnd"/>
    </w:p>
    <w:p w14:paraId="1ADAA193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Příjemce dále prohlašuje, že v době od podání žádosti o dotaci do dne podpisu této smlouvy u něj nedošlo k žádné změně předpokládané v čl. 1 odst. 6 Zásad, kterou ve lhůtě stanovené Zásadami neoznámil poskytovateli.</w:t>
      </w:r>
    </w:p>
    <w:p w14:paraId="507554CD" w14:textId="08192313" w:rsid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V případě nepravdivosti některého z těchto prohlášení se jedná o porušení rozpočtové kázně ve smyslu ust. § 22 zákona č. 250/2000 Sb., o rozpočtových pravidlech územních rozpočtů, ve znění pozdějších předpisů.</w:t>
      </w:r>
    </w:p>
    <w:p w14:paraId="4763549D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</w:p>
    <w:p w14:paraId="4043127E" w14:textId="77777777" w:rsidR="0025400A" w:rsidRPr="0025400A" w:rsidRDefault="0025400A" w:rsidP="0025400A">
      <w:pPr>
        <w:pStyle w:val="Default"/>
        <w:spacing w:after="98"/>
        <w:jc w:val="center"/>
        <w:rPr>
          <w:sz w:val="23"/>
          <w:szCs w:val="23"/>
        </w:rPr>
      </w:pPr>
      <w:r w:rsidRPr="0025400A">
        <w:rPr>
          <w:sz w:val="23"/>
          <w:szCs w:val="23"/>
        </w:rPr>
        <w:t>III.</w:t>
      </w:r>
    </w:p>
    <w:p w14:paraId="68293354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1. Smlouva se uzavírá v 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FA30944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2. 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 Uveřejnění této smlouvy v registru smluv zajistí poskytovatel.</w:t>
      </w:r>
    </w:p>
    <w:p w14:paraId="7CA730D1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508CE31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3. Tato smlouva nabývá platnosti a účinnosti dnem jejího uzavření.</w:t>
      </w:r>
    </w:p>
    <w:p w14:paraId="2DDB08D7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4. Tuto smlouvu lze měnit pouze písemnými vzestupně číslovanými dodatky.</w:t>
      </w:r>
    </w:p>
    <w:p w14:paraId="46EEEE2E" w14:textId="77777777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5. Smluvní strany prohlašují, že souhlasí s případným zveřejněním textu této smlouvy v souladu se zákonem č. 106/1999 Sb., o svobodném přístupu k informacím, ve znění pozdějších předpisů.</w:t>
      </w:r>
    </w:p>
    <w:p w14:paraId="57343EE4" w14:textId="4D1CA01C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lastRenderedPageBreak/>
        <w:t xml:space="preserve">6. Příjemce bere na vědomí, že osobní údaje poskytnuté </w:t>
      </w:r>
      <w:r>
        <w:rPr>
          <w:sz w:val="23"/>
          <w:szCs w:val="23"/>
        </w:rPr>
        <w:t>obci Vrbátky</w:t>
      </w:r>
      <w:r w:rsidRPr="0025400A">
        <w:rPr>
          <w:sz w:val="23"/>
          <w:szCs w:val="23"/>
        </w:rPr>
        <w:t xml:space="preserve"> v souvislosti s poskytnutím dotace dle této smlouvy budou zpracovávány v souladu s nařízením EU o ochraně osobních údajů (GDPR). </w:t>
      </w:r>
    </w:p>
    <w:p w14:paraId="0A5D850D" w14:textId="6033277E" w:rsidR="0025400A" w:rsidRP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>7. Poskytnutí dotace</w:t>
      </w:r>
      <w:r w:rsidR="00A903A2">
        <w:rPr>
          <w:sz w:val="23"/>
          <w:szCs w:val="23"/>
        </w:rPr>
        <w:t xml:space="preserve"> a uzavření smlouvy</w:t>
      </w:r>
      <w:r w:rsidRPr="0025400A">
        <w:rPr>
          <w:sz w:val="23"/>
          <w:szCs w:val="23"/>
        </w:rPr>
        <w:t xml:space="preserve"> bylo schváleno usnesením Zastupitelstva </w:t>
      </w:r>
      <w:r>
        <w:rPr>
          <w:sz w:val="23"/>
          <w:szCs w:val="23"/>
        </w:rPr>
        <w:t>obce Vrbátky</w:t>
      </w:r>
      <w:r w:rsidRPr="0025400A">
        <w:rPr>
          <w:sz w:val="23"/>
          <w:szCs w:val="23"/>
        </w:rPr>
        <w:t xml:space="preserve"> č</w:t>
      </w:r>
      <w:r w:rsidR="001E3292">
        <w:rPr>
          <w:sz w:val="23"/>
          <w:szCs w:val="23"/>
        </w:rPr>
        <w:t>.17-08</w:t>
      </w:r>
      <w:r w:rsidRPr="0025400A">
        <w:rPr>
          <w:sz w:val="23"/>
          <w:szCs w:val="23"/>
        </w:rPr>
        <w:t xml:space="preserve"> ze dne </w:t>
      </w:r>
      <w:r w:rsidR="001E3292">
        <w:rPr>
          <w:sz w:val="23"/>
          <w:szCs w:val="23"/>
        </w:rPr>
        <w:t xml:space="preserve">7.4.2022. </w:t>
      </w:r>
    </w:p>
    <w:p w14:paraId="069AA657" w14:textId="6BCE70BD" w:rsidR="0025400A" w:rsidRDefault="0025400A" w:rsidP="0025400A">
      <w:pPr>
        <w:pStyle w:val="Default"/>
        <w:spacing w:after="98"/>
        <w:rPr>
          <w:sz w:val="23"/>
          <w:szCs w:val="23"/>
        </w:rPr>
      </w:pPr>
      <w:r w:rsidRPr="0025400A">
        <w:rPr>
          <w:sz w:val="23"/>
          <w:szCs w:val="23"/>
        </w:rPr>
        <w:t xml:space="preserve">8. Příjemce prohlašuje, že přijetí dotace a uzavření této smlouvy bylo schváleno </w:t>
      </w:r>
      <w:r>
        <w:rPr>
          <w:sz w:val="23"/>
          <w:szCs w:val="23"/>
        </w:rPr>
        <w:t xml:space="preserve">usnesením Rady obce Olšany u Prostějova č. </w:t>
      </w:r>
      <w:r w:rsidR="006F12E4">
        <w:rPr>
          <w:sz w:val="23"/>
          <w:szCs w:val="23"/>
        </w:rPr>
        <w:t>266/</w:t>
      </w:r>
      <w:proofErr w:type="gramStart"/>
      <w:r w:rsidR="006F12E4">
        <w:rPr>
          <w:sz w:val="23"/>
          <w:szCs w:val="23"/>
        </w:rPr>
        <w:t>2022</w:t>
      </w:r>
      <w:r>
        <w:rPr>
          <w:sz w:val="23"/>
          <w:szCs w:val="23"/>
        </w:rPr>
        <w:t xml:space="preserve">  ze</w:t>
      </w:r>
      <w:proofErr w:type="gramEnd"/>
      <w:r>
        <w:rPr>
          <w:sz w:val="23"/>
          <w:szCs w:val="23"/>
        </w:rPr>
        <w:t xml:space="preserve"> dne</w:t>
      </w:r>
      <w:r w:rsidR="006F12E4">
        <w:rPr>
          <w:sz w:val="23"/>
          <w:szCs w:val="23"/>
        </w:rPr>
        <w:t xml:space="preserve"> 19.9.2022.</w:t>
      </w:r>
      <w:r>
        <w:rPr>
          <w:sz w:val="23"/>
          <w:szCs w:val="23"/>
        </w:rPr>
        <w:t xml:space="preserve"> </w:t>
      </w:r>
    </w:p>
    <w:p w14:paraId="27F0AFE1" w14:textId="5798172A" w:rsidR="003B047B" w:rsidRDefault="003B047B" w:rsidP="0025400A">
      <w:pPr>
        <w:pStyle w:val="Default"/>
        <w:spacing w:after="98"/>
        <w:rPr>
          <w:sz w:val="23"/>
          <w:szCs w:val="23"/>
        </w:rPr>
      </w:pPr>
    </w:p>
    <w:p w14:paraId="00BD8A97" w14:textId="20ACC6BA" w:rsidR="003B047B" w:rsidRDefault="003B047B" w:rsidP="0025400A">
      <w:pPr>
        <w:pStyle w:val="Default"/>
        <w:spacing w:after="98"/>
        <w:rPr>
          <w:sz w:val="23"/>
          <w:szCs w:val="23"/>
        </w:rPr>
      </w:pPr>
    </w:p>
    <w:p w14:paraId="1F508638" w14:textId="6F39D21B" w:rsidR="003B047B" w:rsidRDefault="003B047B" w:rsidP="0025400A">
      <w:pPr>
        <w:pStyle w:val="Default"/>
        <w:spacing w:after="98"/>
        <w:rPr>
          <w:sz w:val="23"/>
          <w:szCs w:val="23"/>
        </w:rPr>
      </w:pPr>
    </w:p>
    <w:p w14:paraId="183E45C1" w14:textId="77777777" w:rsidR="003B047B" w:rsidRDefault="003B047B" w:rsidP="0025400A">
      <w:pPr>
        <w:pStyle w:val="Default"/>
        <w:spacing w:after="98"/>
        <w:rPr>
          <w:sz w:val="23"/>
          <w:szCs w:val="23"/>
        </w:rPr>
      </w:pPr>
    </w:p>
    <w:p w14:paraId="30597E33" w14:textId="66E94559" w:rsidR="003B047B" w:rsidRDefault="003B047B" w:rsidP="0025400A">
      <w:pPr>
        <w:pStyle w:val="Default"/>
        <w:spacing w:after="98"/>
        <w:rPr>
          <w:sz w:val="23"/>
          <w:szCs w:val="23"/>
        </w:rPr>
      </w:pPr>
      <w:r>
        <w:rPr>
          <w:sz w:val="23"/>
          <w:szCs w:val="23"/>
        </w:rPr>
        <w:t xml:space="preserve">Ve Vrbátkách dne </w:t>
      </w:r>
      <w:r w:rsidR="006F12E4">
        <w:rPr>
          <w:sz w:val="23"/>
          <w:szCs w:val="23"/>
        </w:rPr>
        <w:t>20.12.2022</w:t>
      </w:r>
      <w:r>
        <w:rPr>
          <w:sz w:val="23"/>
          <w:szCs w:val="23"/>
        </w:rPr>
        <w:t xml:space="preserve">                          V Olšanech u Prostějova dne</w:t>
      </w:r>
      <w:r w:rsidR="006F12E4">
        <w:rPr>
          <w:sz w:val="23"/>
          <w:szCs w:val="23"/>
        </w:rPr>
        <w:t xml:space="preserve"> 20.12.2022</w:t>
      </w:r>
    </w:p>
    <w:p w14:paraId="7606A8B6" w14:textId="78833A16" w:rsidR="003B047B" w:rsidRDefault="003B047B" w:rsidP="0025400A">
      <w:pPr>
        <w:pStyle w:val="Default"/>
        <w:spacing w:after="98"/>
        <w:rPr>
          <w:sz w:val="23"/>
          <w:szCs w:val="23"/>
        </w:rPr>
      </w:pPr>
    </w:p>
    <w:p w14:paraId="5D585474" w14:textId="2806BEFA" w:rsidR="003B047B" w:rsidRDefault="003B047B" w:rsidP="0025400A">
      <w:pPr>
        <w:pStyle w:val="Default"/>
        <w:spacing w:after="98"/>
        <w:rPr>
          <w:sz w:val="23"/>
          <w:szCs w:val="23"/>
        </w:rPr>
      </w:pPr>
    </w:p>
    <w:p w14:paraId="25D949B3" w14:textId="1BED1971" w:rsidR="003B047B" w:rsidRDefault="003B047B" w:rsidP="0025400A">
      <w:pPr>
        <w:pStyle w:val="Default"/>
        <w:spacing w:after="98"/>
        <w:rPr>
          <w:sz w:val="23"/>
          <w:szCs w:val="23"/>
        </w:rPr>
      </w:pPr>
    </w:p>
    <w:p w14:paraId="71F5CD7A" w14:textId="7DD8C1D2" w:rsidR="003B047B" w:rsidRDefault="003B047B" w:rsidP="0025400A">
      <w:pPr>
        <w:pStyle w:val="Default"/>
        <w:spacing w:after="98"/>
        <w:rPr>
          <w:sz w:val="23"/>
          <w:szCs w:val="23"/>
        </w:rPr>
      </w:pPr>
    </w:p>
    <w:p w14:paraId="7F9082E8" w14:textId="65FAF497" w:rsidR="003B047B" w:rsidRDefault="003B047B" w:rsidP="0025400A">
      <w:pPr>
        <w:pStyle w:val="Default"/>
        <w:spacing w:after="98"/>
        <w:rPr>
          <w:sz w:val="23"/>
          <w:szCs w:val="23"/>
        </w:rPr>
      </w:pPr>
    </w:p>
    <w:p w14:paraId="05EA799F" w14:textId="096B79DA" w:rsidR="003B047B" w:rsidRDefault="003B047B" w:rsidP="0025400A">
      <w:pPr>
        <w:pStyle w:val="Default"/>
        <w:spacing w:after="98"/>
        <w:rPr>
          <w:sz w:val="23"/>
          <w:szCs w:val="23"/>
        </w:rPr>
      </w:pPr>
      <w:r>
        <w:rPr>
          <w:sz w:val="23"/>
          <w:szCs w:val="23"/>
        </w:rPr>
        <w:t>Hana Kulhajová                                                   RNDr. Milan Elfmark</w:t>
      </w:r>
    </w:p>
    <w:p w14:paraId="6ADE8150" w14:textId="77777777" w:rsidR="003B047B" w:rsidRDefault="003B047B" w:rsidP="0025400A">
      <w:pPr>
        <w:pStyle w:val="Default"/>
        <w:spacing w:after="98"/>
        <w:rPr>
          <w:sz w:val="23"/>
          <w:szCs w:val="23"/>
        </w:rPr>
      </w:pPr>
    </w:p>
    <w:p w14:paraId="67863DDD" w14:textId="0F487C8A" w:rsidR="003B047B" w:rsidRPr="0025400A" w:rsidRDefault="003B047B" w:rsidP="0025400A">
      <w:pPr>
        <w:pStyle w:val="Default"/>
        <w:spacing w:after="98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sectPr w:rsidR="003B047B" w:rsidRPr="0025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CAAE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BADE0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6CC34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D7EB0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D51C8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A97550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5F41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9E3BF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1906C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6C003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EEE67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86B1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BDAD4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40F6B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ADE39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76922074">
    <w:abstractNumId w:val="7"/>
  </w:num>
  <w:num w:numId="2" w16cid:durableId="767233929">
    <w:abstractNumId w:val="5"/>
  </w:num>
  <w:num w:numId="3" w16cid:durableId="467480484">
    <w:abstractNumId w:val="13"/>
  </w:num>
  <w:num w:numId="4" w16cid:durableId="1972856210">
    <w:abstractNumId w:val="9"/>
  </w:num>
  <w:num w:numId="5" w16cid:durableId="1379815276">
    <w:abstractNumId w:val="2"/>
  </w:num>
  <w:num w:numId="6" w16cid:durableId="751437087">
    <w:abstractNumId w:val="1"/>
  </w:num>
  <w:num w:numId="7" w16cid:durableId="742991495">
    <w:abstractNumId w:val="8"/>
  </w:num>
  <w:num w:numId="8" w16cid:durableId="1070423052">
    <w:abstractNumId w:val="6"/>
  </w:num>
  <w:num w:numId="9" w16cid:durableId="339356022">
    <w:abstractNumId w:val="3"/>
  </w:num>
  <w:num w:numId="10" w16cid:durableId="1451584211">
    <w:abstractNumId w:val="4"/>
  </w:num>
  <w:num w:numId="11" w16cid:durableId="2048676320">
    <w:abstractNumId w:val="12"/>
  </w:num>
  <w:num w:numId="12" w16cid:durableId="1284387253">
    <w:abstractNumId w:val="11"/>
  </w:num>
  <w:num w:numId="13" w16cid:durableId="943343234">
    <w:abstractNumId w:val="14"/>
  </w:num>
  <w:num w:numId="14" w16cid:durableId="636647350">
    <w:abstractNumId w:val="0"/>
  </w:num>
  <w:num w:numId="15" w16cid:durableId="14192052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0A"/>
    <w:rsid w:val="000953FA"/>
    <w:rsid w:val="000D0E8E"/>
    <w:rsid w:val="00133071"/>
    <w:rsid w:val="001E3292"/>
    <w:rsid w:val="00243D0B"/>
    <w:rsid w:val="0025400A"/>
    <w:rsid w:val="003B047B"/>
    <w:rsid w:val="00465D03"/>
    <w:rsid w:val="006D270D"/>
    <w:rsid w:val="006F12E4"/>
    <w:rsid w:val="008D1BB5"/>
    <w:rsid w:val="00A903A2"/>
    <w:rsid w:val="00E93963"/>
    <w:rsid w:val="00ED29D6"/>
    <w:rsid w:val="00F2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21E6"/>
  <w15:chartTrackingRefBased/>
  <w15:docId w15:val="{AB49E2A7-269D-4877-838F-35763246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2373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Elfmark</dc:creator>
  <cp:keywords/>
  <dc:description/>
  <cp:lastModifiedBy>Uživatel</cp:lastModifiedBy>
  <cp:revision>11</cp:revision>
  <dcterms:created xsi:type="dcterms:W3CDTF">2023-02-06T10:50:00Z</dcterms:created>
  <dcterms:modified xsi:type="dcterms:W3CDTF">2023-02-07T09:09:00Z</dcterms:modified>
</cp:coreProperties>
</file>