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D37B1E">
        <w:rPr>
          <w:sz w:val="24"/>
          <w:szCs w:val="24"/>
          <w:u w:val="single"/>
        </w:rPr>
        <w:t>č. 32</w:t>
      </w:r>
      <w:r w:rsidRPr="00040C27">
        <w:rPr>
          <w:sz w:val="24"/>
          <w:szCs w:val="24"/>
          <w:u w:val="single"/>
        </w:rPr>
        <w:t xml:space="preserve"> konaném dne </w:t>
      </w:r>
      <w:r w:rsidR="00D37B1E">
        <w:rPr>
          <w:sz w:val="24"/>
          <w:szCs w:val="24"/>
          <w:u w:val="single"/>
        </w:rPr>
        <w:t>16. 12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D37B1E" w:rsidRPr="00D37B1E" w:rsidRDefault="008E3ADB" w:rsidP="00D37B1E">
      <w:pPr>
        <w:tabs>
          <w:tab w:val="left" w:pos="900"/>
        </w:tabs>
        <w:jc w:val="center"/>
        <w:rPr>
          <w:b/>
          <w:sz w:val="10"/>
          <w:szCs w:val="10"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D37B1E" w:rsidRPr="00D37B1E" w:rsidRDefault="00D37B1E" w:rsidP="00D37B1E">
      <w:pPr>
        <w:numPr>
          <w:ilvl w:val="0"/>
          <w:numId w:val="49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sz w:val="16"/>
          <w:szCs w:val="16"/>
        </w:rPr>
      </w:pPr>
      <w:r>
        <w:t>Rada obce bere na vědomí zápis z předchozího zasedání rady.</w:t>
      </w:r>
    </w:p>
    <w:p w:rsidR="00D37B1E" w:rsidRPr="00D37B1E" w:rsidRDefault="00D37B1E" w:rsidP="002D538E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schvaluje Rozpočtové opatření </w:t>
      </w:r>
      <w:proofErr w:type="spellStart"/>
      <w:proofErr w:type="gramStart"/>
      <w:r>
        <w:t>č.12</w:t>
      </w:r>
      <w:proofErr w:type="spellEnd"/>
      <w:proofErr w:type="gramEnd"/>
      <w:r>
        <w:t>, zejména navýšení v příjmech o cca 400 tis. Kč.</w:t>
      </w:r>
      <w:r>
        <w:tab/>
        <w:t>Hlasování 5-0-0</w:t>
      </w:r>
    </w:p>
    <w:p w:rsidR="00D37B1E" w:rsidRPr="00D37B1E" w:rsidRDefault="00D37B1E" w:rsidP="00E1661C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schvaluje příspěvek církvi na vánoční výzdobu kostela ve výši 10 tis. Kč dle rozpočtu obce.</w:t>
      </w:r>
      <w:r>
        <w:tab/>
        <w:t>Hlasování 5-0-0</w:t>
      </w:r>
    </w:p>
    <w:p w:rsidR="00D37B1E" w:rsidRPr="00D37B1E" w:rsidRDefault="00D37B1E" w:rsidP="00C34177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pověřuje starostu vyhlášením poptávky na zpracování žádosti o dotaci na sportovní halu dle výzvy MŠMT včetně výběrového řízení a administrace projektu.</w:t>
      </w:r>
      <w:r>
        <w:tab/>
      </w:r>
      <w:r>
        <w:tab/>
      </w:r>
      <w:r>
        <w:tab/>
        <w:t>Hlasování 5-0-0</w:t>
      </w:r>
    </w:p>
    <w:p w:rsidR="00D37B1E" w:rsidRPr="00D37B1E" w:rsidRDefault="00D37B1E" w:rsidP="00296A82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pověřuje starostu vyhlášením výběrového řízení na zpracování žádosti o dotaci na rekonstrukci veřejného osvětlení, včetně zpracování podkladů (pasport, </w:t>
      </w:r>
      <w:proofErr w:type="spellStart"/>
      <w:r>
        <w:t>energ</w:t>
      </w:r>
      <w:proofErr w:type="spellEnd"/>
      <w:r>
        <w:t>. audit)</w:t>
      </w:r>
      <w:r>
        <w:tab/>
        <w:t>.</w:t>
      </w:r>
      <w:r>
        <w:tab/>
        <w:t>Hlasování 5-0-0</w:t>
      </w:r>
    </w:p>
    <w:p w:rsidR="00D37B1E" w:rsidRPr="00D37B1E" w:rsidRDefault="00D37B1E" w:rsidP="00E164C6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schvaluje nežádat o dotaci na opravy silnic z </w:t>
      </w:r>
      <w:proofErr w:type="spellStart"/>
      <w:r>
        <w:t>MMR</w:t>
      </w:r>
      <w:proofErr w:type="spellEnd"/>
      <w:r>
        <w:t>, z důvodu vyčlenění malé částky ve výzvě a vysoké pravděpodobnosti neúspěchu žádosti.</w:t>
      </w:r>
      <w:r>
        <w:tab/>
        <w:t>Hlasování 4-1-0</w:t>
      </w:r>
    </w:p>
    <w:p w:rsidR="00D37B1E" w:rsidRPr="00D37B1E" w:rsidRDefault="00D37B1E" w:rsidP="00997F93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pověřuje místostarostu prověřením oprávněnosti stížnosti a případným projednáním znečištění s občany bydlícími u daného park. </w:t>
      </w:r>
      <w:proofErr w:type="gramStart"/>
      <w:r>
        <w:t>místa</w:t>
      </w:r>
      <w:proofErr w:type="gramEnd"/>
      <w:r>
        <w:t>.</w:t>
      </w:r>
      <w:r>
        <w:tab/>
        <w:t>Hlasování 5-0-0</w:t>
      </w:r>
    </w:p>
    <w:p w:rsidR="00D37B1E" w:rsidRPr="00D37B1E" w:rsidRDefault="00D37B1E" w:rsidP="00F765AE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schvaluje složení inventarizačních komisí.</w:t>
      </w:r>
      <w:r>
        <w:tab/>
        <w:t xml:space="preserve">Hlasování 5-0-0 </w:t>
      </w:r>
    </w:p>
    <w:p w:rsidR="00D37B1E" w:rsidRPr="00D37B1E" w:rsidRDefault="00D37B1E" w:rsidP="006D08C2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schvaluje odpuštění dluhů za poplatky obci 2010-2014 (</w:t>
      </w:r>
      <w:proofErr w:type="spellStart"/>
      <w:r>
        <w:t>TKO</w:t>
      </w:r>
      <w:proofErr w:type="spellEnd"/>
      <w:r>
        <w:t>, stočné), dle předloženého seznamu z důvodu nepoměru nákladů na vymáhání vzhledem k výši dlužné částky.</w:t>
      </w:r>
      <w:r>
        <w:tab/>
        <w:t>Hlasování 5-0-0</w:t>
      </w:r>
    </w:p>
    <w:p w:rsidR="00D37B1E" w:rsidRPr="00D37B1E" w:rsidRDefault="00D37B1E" w:rsidP="00B231DB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bere na vědomí změnu finančního plánu ZŠ Zdeny Kaprálové na rok 2015. Původní částka 2 208 850,- Kč se mění na 1 908 850,- Kč, dojde ke vrácení 300 000,- Kč za energie.</w:t>
      </w:r>
    </w:p>
    <w:p w:rsidR="00D37B1E" w:rsidRPr="00D37B1E" w:rsidRDefault="00D37B1E" w:rsidP="00BA06DD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bere na vědomí výsledek kontroly plateb pojistného na veřejné zdravotní pojištění. Výsledek kontroly je bez závad.</w:t>
      </w:r>
      <w:bookmarkStart w:id="2" w:name="_GoBack"/>
      <w:bookmarkEnd w:id="2"/>
    </w:p>
    <w:p w:rsidR="00D37B1E" w:rsidRPr="00D37B1E" w:rsidRDefault="00D37B1E" w:rsidP="00A177C4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schvaluje doplnění členů Kulturní komise o Michala </w:t>
      </w:r>
      <w:proofErr w:type="spellStart"/>
      <w:r>
        <w:t>Hrbatu</w:t>
      </w:r>
      <w:proofErr w:type="spellEnd"/>
      <w:r>
        <w:t>, Radku Mádrovou a Ondřeje Duchoně.</w:t>
      </w:r>
      <w:r>
        <w:tab/>
        <w:t>Hlasování 5-0-0</w:t>
      </w:r>
    </w:p>
    <w:p w:rsidR="00D37B1E" w:rsidRPr="00D37B1E" w:rsidRDefault="00D37B1E" w:rsidP="00E952B8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schvaluje v roce 2016 provozování výherního automatu v pohostinství U Havlíčka.</w:t>
      </w:r>
      <w:r>
        <w:tab/>
        <w:t>Hlasování 4-1-0</w:t>
      </w:r>
    </w:p>
    <w:p w:rsidR="00D37B1E" w:rsidRPr="00D37B1E" w:rsidRDefault="00D37B1E" w:rsidP="00D06A0B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bere na vědomí informaci o jednání s cukrovarem ohledně opravy opěrné zdi potoka v Dubanech a navrhuje doplnit rozpočet obce na 2016 o částku cca 300 000,- Kč na opravu této zdi.</w:t>
      </w:r>
      <w:r>
        <w:tab/>
        <w:t>Hlasování 5-0-0</w:t>
      </w:r>
    </w:p>
    <w:p w:rsidR="00D37B1E" w:rsidRPr="00D37B1E" w:rsidRDefault="00D37B1E" w:rsidP="00B6692E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 xml:space="preserve">Rada obce pověřuje Petra </w:t>
      </w:r>
      <w:proofErr w:type="spellStart"/>
      <w:r>
        <w:t>Růčku</w:t>
      </w:r>
      <w:proofErr w:type="spellEnd"/>
      <w:r>
        <w:t xml:space="preserve"> sestavením požadavků na nového asistenta pro kulturu obce.</w:t>
      </w:r>
      <w:r>
        <w:tab/>
      </w:r>
      <w:r>
        <w:tab/>
        <w:t>Hlasování 5-0-0</w:t>
      </w:r>
    </w:p>
    <w:p w:rsidR="00D37B1E" w:rsidRPr="00D37B1E" w:rsidRDefault="00D37B1E" w:rsidP="00FA3EA0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schvaluje umístění dalších odpadkových košů v obci dle předloženého návrhu.</w:t>
      </w:r>
      <w:r>
        <w:tab/>
        <w:t>Hlasování 5-0-0</w:t>
      </w:r>
    </w:p>
    <w:p w:rsidR="00D37B1E" w:rsidRPr="000B62D8" w:rsidRDefault="00D37B1E" w:rsidP="00CD556C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bere na vědomí vystavení píse</w:t>
      </w:r>
      <w:r w:rsidR="000B62D8">
        <w:t>mné reklamace na solární světlo.</w:t>
      </w:r>
    </w:p>
    <w:p w:rsidR="00D37B1E" w:rsidRPr="000B62D8" w:rsidRDefault="00D37B1E" w:rsidP="000B62D8">
      <w:pPr>
        <w:numPr>
          <w:ilvl w:val="0"/>
          <w:numId w:val="49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t>Rada obce schvaluje smlouvy na pronájem kompostérů místním občanům dle předložených návrhů.</w:t>
      </w:r>
      <w:r>
        <w:tab/>
        <w:t>Hlasování 5-0-0</w:t>
      </w:r>
    </w:p>
    <w:p w:rsidR="00D37B1E" w:rsidRDefault="00D37B1E" w:rsidP="00D37B1E">
      <w:pPr>
        <w:tabs>
          <w:tab w:val="center" w:pos="1701"/>
          <w:tab w:val="center" w:pos="7230"/>
        </w:tabs>
        <w:ind w:firstLine="360"/>
      </w:pPr>
    </w:p>
    <w:p w:rsidR="00D37B1E" w:rsidRPr="00421FA8" w:rsidRDefault="00D37B1E" w:rsidP="00D37B1E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B155B9" w:rsidRPr="00421FA8" w:rsidRDefault="00D37B1E" w:rsidP="00D37B1E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D60CE"/>
    <w:multiLevelType w:val="hybridMultilevel"/>
    <w:tmpl w:val="39B05E9E"/>
    <w:lvl w:ilvl="0" w:tplc="9AB2040A">
      <w:start w:val="4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5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663CC"/>
    <w:multiLevelType w:val="hybridMultilevel"/>
    <w:tmpl w:val="ABCC4668"/>
    <w:lvl w:ilvl="0" w:tplc="23C216DE">
      <w:start w:val="43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CA24B5"/>
    <w:multiLevelType w:val="hybridMultilevel"/>
    <w:tmpl w:val="F5DED0B0"/>
    <w:lvl w:ilvl="0" w:tplc="24D0A87A">
      <w:start w:val="4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03AFA"/>
    <w:multiLevelType w:val="hybridMultilevel"/>
    <w:tmpl w:val="993068AA"/>
    <w:lvl w:ilvl="0" w:tplc="C5E42DC2">
      <w:start w:val="41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D7C6160"/>
    <w:multiLevelType w:val="hybridMultilevel"/>
    <w:tmpl w:val="F24E548C"/>
    <w:lvl w:ilvl="0" w:tplc="0352D35C">
      <w:start w:val="4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15"/>
  </w:num>
  <w:num w:numId="4">
    <w:abstractNumId w:val="13"/>
  </w:num>
  <w:num w:numId="5">
    <w:abstractNumId w:val="32"/>
  </w:num>
  <w:num w:numId="6">
    <w:abstractNumId w:val="22"/>
  </w:num>
  <w:num w:numId="7">
    <w:abstractNumId w:val="39"/>
  </w:num>
  <w:num w:numId="8">
    <w:abstractNumId w:val="3"/>
  </w:num>
  <w:num w:numId="9">
    <w:abstractNumId w:val="19"/>
  </w:num>
  <w:num w:numId="10">
    <w:abstractNumId w:val="27"/>
  </w:num>
  <w:num w:numId="11">
    <w:abstractNumId w:val="34"/>
  </w:num>
  <w:num w:numId="12">
    <w:abstractNumId w:val="36"/>
  </w:num>
  <w:num w:numId="13">
    <w:abstractNumId w:val="17"/>
  </w:num>
  <w:num w:numId="14">
    <w:abstractNumId w:val="25"/>
  </w:num>
  <w:num w:numId="15">
    <w:abstractNumId w:val="11"/>
  </w:num>
  <w:num w:numId="16">
    <w:abstractNumId w:val="45"/>
  </w:num>
  <w:num w:numId="17">
    <w:abstractNumId w:val="33"/>
  </w:num>
  <w:num w:numId="18">
    <w:abstractNumId w:val="42"/>
  </w:num>
  <w:num w:numId="19">
    <w:abstractNumId w:val="1"/>
  </w:num>
  <w:num w:numId="20">
    <w:abstractNumId w:val="0"/>
  </w:num>
  <w:num w:numId="21">
    <w:abstractNumId w:val="33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4"/>
  </w:num>
  <w:num w:numId="24">
    <w:abstractNumId w:val="16"/>
  </w:num>
  <w:num w:numId="25">
    <w:abstractNumId w:val="20"/>
  </w:num>
  <w:num w:numId="26">
    <w:abstractNumId w:val="31"/>
  </w:num>
  <w:num w:numId="27">
    <w:abstractNumId w:val="43"/>
  </w:num>
  <w:num w:numId="28">
    <w:abstractNumId w:val="4"/>
  </w:num>
  <w:num w:numId="29">
    <w:abstractNumId w:val="10"/>
  </w:num>
  <w:num w:numId="30">
    <w:abstractNumId w:val="18"/>
  </w:num>
  <w:num w:numId="31">
    <w:abstractNumId w:val="30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4"/>
  </w:num>
  <w:num w:numId="38">
    <w:abstractNumId w:val="29"/>
  </w:num>
  <w:num w:numId="39">
    <w:abstractNumId w:val="35"/>
  </w:num>
  <w:num w:numId="40">
    <w:abstractNumId w:val="9"/>
  </w:num>
  <w:num w:numId="41">
    <w:abstractNumId w:val="5"/>
  </w:num>
  <w:num w:numId="42">
    <w:abstractNumId w:val="37"/>
  </w:num>
  <w:num w:numId="43">
    <w:abstractNumId w:val="8"/>
  </w:num>
  <w:num w:numId="44">
    <w:abstractNumId w:val="40"/>
  </w:num>
  <w:num w:numId="45">
    <w:abstractNumId w:val="47"/>
  </w:num>
  <w:num w:numId="46">
    <w:abstractNumId w:val="23"/>
  </w:num>
  <w:num w:numId="47">
    <w:abstractNumId w:val="41"/>
  </w:num>
  <w:num w:numId="48">
    <w:abstractNumId w:val="26"/>
  </w:num>
  <w:num w:numId="4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2D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56D3-B7BD-4D70-8651-E2671AD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4</cp:revision>
  <cp:lastPrinted>2015-11-06T07:03:00Z</cp:lastPrinted>
  <dcterms:created xsi:type="dcterms:W3CDTF">2016-01-29T08:19:00Z</dcterms:created>
  <dcterms:modified xsi:type="dcterms:W3CDTF">2016-01-29T09:03:00Z</dcterms:modified>
</cp:coreProperties>
</file>